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3DC" w14:textId="023851A6" w:rsidR="00D44365" w:rsidRDefault="00D44365" w:rsidP="00D44365">
      <w:pPr>
        <w:spacing w:before="0" w:after="0"/>
        <w:jc w:val="center"/>
        <w:rPr>
          <w:rStyle w:val="SupportingText"/>
        </w:rPr>
      </w:pPr>
      <w:r>
        <w:rPr>
          <w:rFonts w:ascii="Arial" w:hAnsi="Arial"/>
          <w:noProof/>
          <w:sz w:val="16"/>
          <w:lang w:eastAsia="cs-CZ"/>
        </w:rPr>
        <w:drawing>
          <wp:inline distT="0" distB="0" distL="0" distR="0" wp14:anchorId="45A0EFC6" wp14:editId="29E7DA1D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BD3A" w14:textId="02B1E893" w:rsidR="00FA44C2" w:rsidRPr="00CD2B03" w:rsidRDefault="00FA44C2" w:rsidP="00D44365">
      <w:pPr>
        <w:pStyle w:val="Nadpis1"/>
        <w:rPr>
          <w:sz w:val="32"/>
        </w:rPr>
      </w:pPr>
      <w:r w:rsidRPr="00CD2B03">
        <w:rPr>
          <w:sz w:val="32"/>
        </w:rPr>
        <w:t>sn</w:t>
      </w:r>
      <w:r w:rsidR="00D44365" w:rsidRPr="00CD2B03">
        <w:rPr>
          <w:sz w:val="32"/>
        </w:rPr>
        <w:t>í</w:t>
      </w:r>
      <w:r w:rsidRPr="00CD2B03">
        <w:rPr>
          <w:sz w:val="32"/>
        </w:rPr>
        <w:t xml:space="preserve">mek </w:t>
      </w:r>
      <w:r w:rsidR="006A2414">
        <w:rPr>
          <w:sz w:val="32"/>
        </w:rPr>
        <w:t xml:space="preserve">Rozvoje pedagogického vedení </w:t>
      </w:r>
      <w:r w:rsidR="00D44365" w:rsidRPr="00CD2B03">
        <w:rPr>
          <w:sz w:val="32"/>
        </w:rPr>
        <w:t>š</w:t>
      </w:r>
      <w:r w:rsidRPr="00CD2B03">
        <w:rPr>
          <w:sz w:val="32"/>
        </w:rPr>
        <w:t>koly</w:t>
      </w:r>
      <w:r w:rsidR="00D44365" w:rsidRPr="00CD2B03">
        <w:rPr>
          <w:sz w:val="32"/>
        </w:rPr>
        <w:br/>
        <w:t>dotazník</w:t>
      </w:r>
    </w:p>
    <w:p w14:paraId="1FF32BE2" w14:textId="6372CD9E" w:rsidR="006A2414" w:rsidRDefault="006A2414" w:rsidP="006A2414">
      <w:r>
        <w:t>Snímek rozvoje pedagogického vedení školy je určen ředitelům škol ke sledování aktuálního stavu naplňování kritérií kvalitní školy v oblasti 2 Pedagogické vedení školy.</w:t>
      </w:r>
      <w:r w:rsidR="00BD2CFC">
        <w:t xml:space="preserve"> </w:t>
      </w:r>
      <w:r>
        <w:t>Pokud se v textu píše o řediteli školy, je tím míněn jak ředitel, tak ředitelka a tam, kde to dává smysl, též vedení školy představované více lidmi.</w:t>
      </w:r>
      <w:r w:rsidR="00BD2CFC">
        <w:t xml:space="preserve"> </w:t>
      </w:r>
      <w:r>
        <w:t xml:space="preserve">Pro dosažení přehlednosti záznamu byla zvolena pětice úrovní, které popisují míru dosahování/uplatňování jednotlivých </w:t>
      </w:r>
      <w:proofErr w:type="spellStart"/>
      <w:r>
        <w:t>subkritérií</w:t>
      </w:r>
      <w:proofErr w:type="spellEnd"/>
      <w:r>
        <w:t>.</w:t>
      </w:r>
      <w:r w:rsidR="00BD2CFC">
        <w:t xml:space="preserve"> </w:t>
      </w:r>
      <w:r>
        <w:t>Úrovně jsou sice navazující, ale vzhledem k jejich povaze a rozmanitosti podmínek škol nemůže být jejich hranice zcela ostrá.</w:t>
      </w:r>
      <w:r w:rsidR="00BD2CFC">
        <w:t xml:space="preserve"> </w:t>
      </w:r>
      <w:r>
        <w:t>Při pochybnostech je vhodnější zvolit nižší úroveň.</w:t>
      </w:r>
    </w:p>
    <w:p w14:paraId="1958CBBF" w14:textId="77777777" w:rsidR="006A2414" w:rsidRDefault="006A2414" w:rsidP="006A2414">
      <w:r>
        <w:t>Popis jednotlivých úrovní:</w:t>
      </w:r>
    </w:p>
    <w:p w14:paraId="06E74675" w14:textId="77777777" w:rsidR="006A2414" w:rsidRPr="006A2414" w:rsidRDefault="006A2414" w:rsidP="006A2414">
      <w:pPr>
        <w:rPr>
          <w:b/>
          <w:bCs/>
          <w:i/>
          <w:iCs/>
        </w:rPr>
      </w:pPr>
      <w:r w:rsidRPr="006A2414">
        <w:rPr>
          <w:b/>
          <w:bCs/>
          <w:i/>
          <w:iCs/>
        </w:rPr>
        <w:t>Potřebuji se zorientovat</w:t>
      </w:r>
    </w:p>
    <w:p w14:paraId="7186B55E" w14:textId="77777777" w:rsidR="006A2414" w:rsidRDefault="006A2414" w:rsidP="006A2414">
      <w:r>
        <w:t xml:space="preserve">Tuším, případně si uvědomuji, jaký je žádoucí stav, ale zatím jsem o jeho dosažení systematicky neusiloval. Potřebuji se nejprve lépe zorientovat, co konkrétně bych měl/mohl dělat u nás ve škole, abych dané </w:t>
      </w:r>
      <w:proofErr w:type="spellStart"/>
      <w:r>
        <w:t>subkritérium</w:t>
      </w:r>
      <w:proofErr w:type="spellEnd"/>
      <w:r>
        <w:t xml:space="preserve"> začal naplňovat.</w:t>
      </w:r>
    </w:p>
    <w:p w14:paraId="1722317B" w14:textId="77777777" w:rsidR="006A2414" w:rsidRPr="006A2414" w:rsidRDefault="006A2414" w:rsidP="006A2414">
      <w:pPr>
        <w:rPr>
          <w:b/>
          <w:bCs/>
          <w:i/>
          <w:iCs/>
        </w:rPr>
      </w:pPr>
      <w:r w:rsidRPr="006A2414">
        <w:rPr>
          <w:b/>
          <w:bCs/>
          <w:i/>
          <w:iCs/>
        </w:rPr>
        <w:t>Mám představu/plán</w:t>
      </w:r>
    </w:p>
    <w:p w14:paraId="15D10411" w14:textId="77777777" w:rsidR="006A2414" w:rsidRDefault="006A2414" w:rsidP="006A2414">
      <w:r>
        <w:t xml:space="preserve">Rozumím tomu, jaké jsou požadavky na naplnění </w:t>
      </w:r>
      <w:proofErr w:type="spellStart"/>
      <w:r>
        <w:t>subkritéria</w:t>
      </w:r>
      <w:proofErr w:type="spellEnd"/>
      <w:r>
        <w:t>, a mám jasnou představu o tom, jak by mělo být uplatňováno v podmínkách naší školy. Chystám kroky k jeho praktickému naplňování.</w:t>
      </w:r>
    </w:p>
    <w:p w14:paraId="22C60090" w14:textId="77777777" w:rsidR="006A2414" w:rsidRPr="006A2414" w:rsidRDefault="006A2414" w:rsidP="006A2414">
      <w:pPr>
        <w:rPr>
          <w:b/>
          <w:bCs/>
          <w:i/>
          <w:iCs/>
        </w:rPr>
      </w:pPr>
      <w:r w:rsidRPr="006A2414">
        <w:rPr>
          <w:b/>
          <w:bCs/>
          <w:i/>
          <w:iCs/>
        </w:rPr>
        <w:t>První kroky</w:t>
      </w:r>
    </w:p>
    <w:p w14:paraId="211057FA" w14:textId="77777777" w:rsidR="006A2414" w:rsidRDefault="006A2414" w:rsidP="006A2414">
      <w:r>
        <w:t>Začínám realizovat kroky k naplňování kritéria, začínám uplatňovat postupy, aktivity, opatření, které by měly vést ke zlepšování. Reflektuji procesy, monitoruji průběh a zatím očekávám přínosy a výsledky. Podle potřeby provádím korekce plánů i aktivit.</w:t>
      </w:r>
    </w:p>
    <w:p w14:paraId="5DBC64DB" w14:textId="77777777" w:rsidR="006A2414" w:rsidRPr="006A2414" w:rsidRDefault="006A2414" w:rsidP="006A2414">
      <w:pPr>
        <w:rPr>
          <w:b/>
          <w:bCs/>
          <w:i/>
          <w:iCs/>
        </w:rPr>
      </w:pPr>
      <w:r w:rsidRPr="006A2414">
        <w:rPr>
          <w:b/>
          <w:bCs/>
          <w:i/>
          <w:iCs/>
        </w:rPr>
        <w:t>Jsem na cestě</w:t>
      </w:r>
    </w:p>
    <w:p w14:paraId="1F761E58" w14:textId="77777777" w:rsidR="006A2414" w:rsidRDefault="006A2414" w:rsidP="006A2414">
      <w:r>
        <w:t xml:space="preserve">Zaznamenávám pozitivní výsledky uplatňovaných postupů, aktivit, opatření. Mohu doložit, že se posouváme směrem k naplňování </w:t>
      </w:r>
      <w:proofErr w:type="spellStart"/>
      <w:r>
        <w:t>subkritéria</w:t>
      </w:r>
      <w:proofErr w:type="spellEnd"/>
      <w:r>
        <w:t>. Změny se postupně usazují a stávají se normou.</w:t>
      </w:r>
    </w:p>
    <w:p w14:paraId="19BB36CE" w14:textId="77777777" w:rsidR="006A2414" w:rsidRPr="006A2414" w:rsidRDefault="006A2414" w:rsidP="006A2414">
      <w:pPr>
        <w:rPr>
          <w:b/>
          <w:bCs/>
          <w:i/>
          <w:iCs/>
        </w:rPr>
      </w:pPr>
      <w:r w:rsidRPr="006A2414">
        <w:rPr>
          <w:b/>
          <w:bCs/>
          <w:i/>
          <w:iCs/>
        </w:rPr>
        <w:t>Prozatím naplněno</w:t>
      </w:r>
    </w:p>
    <w:p w14:paraId="5031A145" w14:textId="3E324C56" w:rsidR="006A2414" w:rsidRDefault="006A2414" w:rsidP="006A2414">
      <w:r>
        <w:t xml:space="preserve">Toto </w:t>
      </w:r>
      <w:proofErr w:type="spellStart"/>
      <w:r>
        <w:t>subkritérium</w:t>
      </w:r>
      <w:proofErr w:type="spellEnd"/>
      <w:r>
        <w:t xml:space="preserve"> se stalo standardní součástí pedagogického vedení naší školy. Jeho naplňování nevyžaduje zvláštní úsilí. Starám se především o udržení dosažené úrovně.</w:t>
      </w:r>
    </w:p>
    <w:p w14:paraId="298D14A8" w14:textId="77777777" w:rsidR="006A2414" w:rsidRDefault="006A2414" w:rsidP="00D44365"/>
    <w:p w14:paraId="56A8D57E" w14:textId="39D84127" w:rsidR="002421D4" w:rsidRPr="00D44365" w:rsidRDefault="006A2414" w:rsidP="00D44365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6A2414">
        <w:rPr>
          <w:rStyle w:val="SupportingText"/>
          <w:rFonts w:ascii="Times New Roman tučné" w:hAnsi="Times New Roman tučné"/>
          <w:sz w:val="22"/>
        </w:rPr>
        <w:t>2.1 Vedení školy aktivně řídí, pravidelně monitoruje a vyhodnocuje práci školy a přijímá účinná opatření</w:t>
      </w:r>
    </w:p>
    <w:p w14:paraId="1B61858B" w14:textId="5584365C" w:rsidR="002421D4" w:rsidRPr="009449D6" w:rsidRDefault="006A2414" w:rsidP="00D44365">
      <w:pPr>
        <w:rPr>
          <w:rStyle w:val="Zdraznnjemn"/>
          <w:b/>
          <w:i w:val="0"/>
          <w:sz w:val="22"/>
        </w:rPr>
      </w:pPr>
      <w:r w:rsidRPr="006A2414">
        <w:rPr>
          <w:b/>
        </w:rPr>
        <w:t>Vedení školy aktivně řídí pedagogické procesy na úrovni školy. Podněcuje pedagogický rozvoj školy v souladu s koncepcí rozvoje školy. Systematicky vyhodnocuje stav ve všech důležitých oblastech pedagogických procesů (vzdělávání), ale i v oblasti řízení školy. Systém autoevaluace školy je promyšlený. Procesy řízení i vyhodnocování jsou prováděny efektivně tak, aby vytvářely podmínky pro zkvalitňování vzdělávání každého žáka. Vyhodnocována je i účinnost opatření zaváděných ke zlepšení stavu. Při řízení vedení školy respektuje všechny relevantní právní předpisy.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213"/>
        <w:gridCol w:w="1014"/>
        <w:gridCol w:w="1248"/>
        <w:gridCol w:w="968"/>
        <w:gridCol w:w="964"/>
        <w:gridCol w:w="1005"/>
      </w:tblGrid>
      <w:tr w:rsidR="009449D6" w:rsidRPr="00605899" w14:paraId="483B805B" w14:textId="77777777" w:rsidTr="009449D6">
        <w:trPr>
          <w:trHeight w:val="283"/>
        </w:trPr>
        <w:tc>
          <w:tcPr>
            <w:tcW w:w="4404" w:type="dxa"/>
            <w:shd w:val="clear" w:color="auto" w:fill="1EB3AC" w:themeFill="accent2"/>
            <w:vAlign w:val="center"/>
          </w:tcPr>
          <w:p w14:paraId="074CE351" w14:textId="77777777" w:rsidR="009449D6" w:rsidRPr="00605899" w:rsidRDefault="009449D6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2BB94849" w14:textId="1C5D2E06" w:rsidR="009449D6" w:rsidRPr="009449D6" w:rsidRDefault="009449D6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Potřebuji se zorientovat</w:t>
            </w:r>
          </w:p>
        </w:tc>
        <w:tc>
          <w:tcPr>
            <w:tcW w:w="992" w:type="dxa"/>
            <w:shd w:val="clear" w:color="auto" w:fill="4999DD" w:themeFill="accent4" w:themeFillShade="BF"/>
            <w:vAlign w:val="center"/>
          </w:tcPr>
          <w:p w14:paraId="7E16D249" w14:textId="3A0E9BD7" w:rsidR="009449D6" w:rsidRPr="00605899" w:rsidRDefault="009449D6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Mám představu/plán</w:t>
            </w:r>
          </w:p>
        </w:tc>
        <w:tc>
          <w:tcPr>
            <w:tcW w:w="992" w:type="dxa"/>
            <w:shd w:val="clear" w:color="auto" w:fill="9DC8ED" w:themeFill="accent4"/>
          </w:tcPr>
          <w:p w14:paraId="62D8397C" w14:textId="23816D11" w:rsidR="009449D6" w:rsidRPr="00605899" w:rsidRDefault="009449D6" w:rsidP="00605899">
            <w:pPr>
              <w:spacing w:before="0" w:after="0"/>
              <w:jc w:val="center"/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První kroky</w:t>
            </w:r>
          </w:p>
        </w:tc>
        <w:tc>
          <w:tcPr>
            <w:tcW w:w="992" w:type="dxa"/>
            <w:shd w:val="clear" w:color="auto" w:fill="8596B0" w:themeFill="accent3"/>
            <w:vAlign w:val="center"/>
          </w:tcPr>
          <w:p w14:paraId="4C8E3C72" w14:textId="199EF3D8" w:rsidR="009449D6" w:rsidRPr="00605899" w:rsidRDefault="009449D6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Jsem na cestě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07B1BA0F" w14:textId="2A785A8F" w:rsidR="009449D6" w:rsidRPr="00605899" w:rsidRDefault="009449D6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Prozatím splněno</w:t>
            </w:r>
          </w:p>
        </w:tc>
      </w:tr>
      <w:tr w:rsidR="009449D6" w:rsidRPr="00605899" w14:paraId="2CD2C9F8" w14:textId="77777777" w:rsidTr="009449D6">
        <w:trPr>
          <w:trHeight w:val="283"/>
        </w:trPr>
        <w:tc>
          <w:tcPr>
            <w:tcW w:w="4404" w:type="dxa"/>
            <w:vAlign w:val="center"/>
          </w:tcPr>
          <w:p w14:paraId="2DB7F1A9" w14:textId="19B0593F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9449D6">
              <w:rPr>
                <w:rFonts w:cstheme="minorHAnsi"/>
                <w:sz w:val="20"/>
                <w:szCs w:val="20"/>
              </w:rPr>
              <w:t xml:space="preserve">Řízení pedagogických procesů na škole věnuji významnou část pracovního času. Procesy </w:t>
            </w:r>
            <w:r w:rsidRPr="009449D6">
              <w:rPr>
                <w:rFonts w:cstheme="minorHAnsi"/>
                <w:sz w:val="20"/>
                <w:szCs w:val="20"/>
              </w:rPr>
              <w:lastRenderedPageBreak/>
              <w:t>plánuji, řídím, vyhodnocuji a mám doklady, že tak činím pravidelně.</w:t>
            </w:r>
          </w:p>
        </w:tc>
        <w:tc>
          <w:tcPr>
            <w:tcW w:w="1016" w:type="dxa"/>
            <w:vAlign w:val="center"/>
          </w:tcPr>
          <w:p w14:paraId="04BEA8A1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DFDD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E3514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33DDAD" w14:textId="1C2231D3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7CC1F1F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5521ED14" w14:textId="77777777" w:rsidTr="009449D6">
        <w:trPr>
          <w:trHeight w:val="283"/>
        </w:trPr>
        <w:tc>
          <w:tcPr>
            <w:tcW w:w="4404" w:type="dxa"/>
            <w:vAlign w:val="center"/>
          </w:tcPr>
          <w:p w14:paraId="2D9B038A" w14:textId="0B1CD118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9449D6">
              <w:rPr>
                <w:rFonts w:cstheme="minorHAnsi"/>
                <w:sz w:val="20"/>
                <w:szCs w:val="20"/>
              </w:rPr>
              <w:t>Východiskem pro řízení pedagogických procesů je koncepce rozvoje školy, do jejíž aktualizace zapojuji pedagogy.</w:t>
            </w:r>
          </w:p>
        </w:tc>
        <w:tc>
          <w:tcPr>
            <w:tcW w:w="1016" w:type="dxa"/>
            <w:vAlign w:val="center"/>
          </w:tcPr>
          <w:p w14:paraId="2EE393CF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AA3B65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C8CC0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591AA" w14:textId="75A740C4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CA23040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34EFCC35" w14:textId="77777777" w:rsidTr="009449D6">
        <w:trPr>
          <w:trHeight w:val="283"/>
        </w:trPr>
        <w:tc>
          <w:tcPr>
            <w:tcW w:w="4404" w:type="dxa"/>
            <w:vAlign w:val="center"/>
          </w:tcPr>
          <w:p w14:paraId="1190EC57" w14:textId="2947AD41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9449D6">
              <w:rPr>
                <w:rFonts w:cstheme="minorHAnsi"/>
                <w:sz w:val="20"/>
                <w:szCs w:val="20"/>
              </w:rPr>
              <w:t>Součástí mé řídící práce je pravidelné vyhodnocování podmínek, průběhu i výsledků vzdělávání s ohledem na každého žáka naší školy.</w:t>
            </w:r>
          </w:p>
        </w:tc>
        <w:tc>
          <w:tcPr>
            <w:tcW w:w="1016" w:type="dxa"/>
            <w:vAlign w:val="center"/>
          </w:tcPr>
          <w:p w14:paraId="7FC7716F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B97F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E3E80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73EE84" w14:textId="5B606ACE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3920C55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69B1BD06" w14:textId="77777777" w:rsidTr="009449D6">
        <w:trPr>
          <w:trHeight w:val="283"/>
        </w:trPr>
        <w:tc>
          <w:tcPr>
            <w:tcW w:w="4404" w:type="dxa"/>
            <w:vAlign w:val="center"/>
          </w:tcPr>
          <w:p w14:paraId="6E79D0FD" w14:textId="3C319B90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9449D6">
              <w:rPr>
                <w:rFonts w:cstheme="minorHAnsi"/>
                <w:sz w:val="20"/>
                <w:szCs w:val="20"/>
              </w:rPr>
              <w:t>Při pravidelném hodnocení průběhu vzdělávání se řídím souborem kritérií kvality, která jsme společně formulovali a jsou všem známa.</w:t>
            </w:r>
          </w:p>
        </w:tc>
        <w:tc>
          <w:tcPr>
            <w:tcW w:w="1016" w:type="dxa"/>
            <w:vAlign w:val="center"/>
          </w:tcPr>
          <w:p w14:paraId="52535B8A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EBB10C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4C7022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F3F321" w14:textId="7AE069EC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7C2DD54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35E50318" w14:textId="77777777" w:rsidTr="009449D6">
        <w:trPr>
          <w:trHeight w:val="283"/>
        </w:trPr>
        <w:tc>
          <w:tcPr>
            <w:tcW w:w="4404" w:type="dxa"/>
            <w:vAlign w:val="center"/>
          </w:tcPr>
          <w:p w14:paraId="4956D568" w14:textId="63382504" w:rsidR="009449D6" w:rsidRPr="009449D6" w:rsidRDefault="009449D6" w:rsidP="00605899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9449D6">
              <w:rPr>
                <w:rFonts w:cstheme="minorHAnsi"/>
                <w:sz w:val="20"/>
                <w:szCs w:val="20"/>
              </w:rPr>
              <w:t>Účelně zapojuji maximum pedagogů do vyhodnocování pedagogických procesů.</w:t>
            </w:r>
          </w:p>
        </w:tc>
        <w:tc>
          <w:tcPr>
            <w:tcW w:w="1016" w:type="dxa"/>
            <w:vAlign w:val="center"/>
          </w:tcPr>
          <w:p w14:paraId="2345DCE0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373053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45CDC6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3F4CF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C034E70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7FCE4C2D" w14:textId="77777777" w:rsidTr="009449D6">
        <w:trPr>
          <w:trHeight w:val="283"/>
        </w:trPr>
        <w:tc>
          <w:tcPr>
            <w:tcW w:w="4404" w:type="dxa"/>
            <w:vAlign w:val="center"/>
          </w:tcPr>
          <w:p w14:paraId="0813E1E5" w14:textId="37C419DA" w:rsidR="009449D6" w:rsidRPr="009449D6" w:rsidRDefault="009449D6" w:rsidP="00605899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9449D6">
              <w:rPr>
                <w:rFonts w:cstheme="minorHAnsi"/>
                <w:sz w:val="20"/>
                <w:szCs w:val="20"/>
              </w:rPr>
              <w:t>Na základě pravidelného vyhodnocování přijímáme opatření ke zlepšení, zajišťuji, že jim pedagogové rozumí, akceptují je, a plánuji jejich realizaci.</w:t>
            </w:r>
          </w:p>
        </w:tc>
        <w:tc>
          <w:tcPr>
            <w:tcW w:w="1016" w:type="dxa"/>
            <w:vAlign w:val="center"/>
          </w:tcPr>
          <w:p w14:paraId="7DCDB513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A8A485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BC5DA7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61B99F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41AB63F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6D050194" w14:textId="77777777" w:rsidTr="009449D6">
        <w:trPr>
          <w:trHeight w:val="283"/>
        </w:trPr>
        <w:tc>
          <w:tcPr>
            <w:tcW w:w="4404" w:type="dxa"/>
            <w:vAlign w:val="center"/>
          </w:tcPr>
          <w:p w14:paraId="2BA43A9A" w14:textId="6BA554CE" w:rsidR="009449D6" w:rsidRPr="009449D6" w:rsidRDefault="009449D6" w:rsidP="00605899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9449D6">
              <w:rPr>
                <w:rFonts w:cstheme="minorHAnsi"/>
                <w:sz w:val="20"/>
                <w:szCs w:val="20"/>
              </w:rPr>
              <w:t>Podporuji pedagogy v osvojování si přístupů rozvíjejících potenciál každého žáka.</w:t>
            </w:r>
          </w:p>
        </w:tc>
        <w:tc>
          <w:tcPr>
            <w:tcW w:w="1016" w:type="dxa"/>
            <w:vAlign w:val="center"/>
          </w:tcPr>
          <w:p w14:paraId="5668E7F5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977CD2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9C3D75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EEA20C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64CB799A" w14:textId="77777777" w:rsidR="009449D6" w:rsidRPr="00605899" w:rsidRDefault="009449D6" w:rsidP="0060589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F15B5B" w14:textId="1240B929" w:rsidR="009449D6" w:rsidRPr="00D44365" w:rsidRDefault="001361AD" w:rsidP="009449D6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1361AD">
        <w:rPr>
          <w:rStyle w:val="SupportingText"/>
          <w:rFonts w:ascii="Times New Roman tučné" w:hAnsi="Times New Roman tučné"/>
          <w:sz w:val="22"/>
        </w:rPr>
        <w:t xml:space="preserve">2.2 Vedení školy aktivně </w:t>
      </w:r>
      <w:proofErr w:type="gramStart"/>
      <w:r w:rsidRPr="001361AD">
        <w:rPr>
          <w:rStyle w:val="SupportingText"/>
          <w:rFonts w:ascii="Times New Roman tučné" w:hAnsi="Times New Roman tučné"/>
          <w:sz w:val="22"/>
        </w:rPr>
        <w:t>vytváří</w:t>
      </w:r>
      <w:proofErr w:type="gramEnd"/>
      <w:r w:rsidRPr="001361AD">
        <w:rPr>
          <w:rStyle w:val="SupportingText"/>
          <w:rFonts w:ascii="Times New Roman tučné" w:hAnsi="Times New Roman tučné"/>
          <w:sz w:val="22"/>
        </w:rPr>
        <w:t xml:space="preserve"> zdravé školní klima – pečuje o vztahy mezi pedagogy, žáky i vzájemné vztahy mezi pedagogy, žáky i jejich rodiči a o vzájemnou spolupráci všech aktérů</w:t>
      </w:r>
    </w:p>
    <w:p w14:paraId="624A7DF6" w14:textId="3AECBE56" w:rsidR="009449D6" w:rsidRPr="009449D6" w:rsidRDefault="001361AD" w:rsidP="009449D6">
      <w:pPr>
        <w:rPr>
          <w:rStyle w:val="Zdraznnjemn"/>
          <w:b/>
          <w:i w:val="0"/>
          <w:sz w:val="22"/>
        </w:rPr>
      </w:pPr>
      <w:r w:rsidRPr="001361AD">
        <w:rPr>
          <w:b/>
        </w:rPr>
        <w:t xml:space="preserve">Vedení školy aktivně </w:t>
      </w:r>
      <w:proofErr w:type="gramStart"/>
      <w:r w:rsidRPr="001361AD">
        <w:rPr>
          <w:b/>
        </w:rPr>
        <w:t>vytváří</w:t>
      </w:r>
      <w:proofErr w:type="gramEnd"/>
      <w:r w:rsidRPr="001361AD">
        <w:rPr>
          <w:b/>
        </w:rPr>
        <w:t xml:space="preserve"> pozitivní klima, které podporuje učení každého žáka. Vlastní prostředí školy, čistota a estetická úprava vnitřních prostor i okolí napomáhají pozitivnímu klimatu. Pozitivní školní klima se projevuje v dobrých prosociálních vztazích mezi pedagogy navzájem, mezi pedagogy a žáky, mezi žáky navzájem i mezi rodiči a vedením školy a pedagogy. Žáci školy jsou respektováni a dodržují pravidla, na jejichž formulování mají možnost se podílet. Pedagogové aktivně přispívají k rozvoji školy. Vedení školy efektivně </w:t>
      </w:r>
      <w:proofErr w:type="gramStart"/>
      <w:r w:rsidRPr="001361AD">
        <w:rPr>
          <w:b/>
        </w:rPr>
        <w:t>vytváří</w:t>
      </w:r>
      <w:proofErr w:type="gramEnd"/>
      <w:r w:rsidRPr="001361AD">
        <w:rPr>
          <w:b/>
        </w:rPr>
        <w:t xml:space="preserve"> podmínky pro rozvoj pedagogické spolupráce mezi pedagogy a v průběhu roku také dostatek příležitostí pro vzájemnou spolupráci pedagogů a rodičů. Nástroje ke sledování a vyhodnocování školního klimatu jsou účinně užívány tak, aby napomáhaly jeho zlepšování.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213"/>
        <w:gridCol w:w="1014"/>
        <w:gridCol w:w="1248"/>
        <w:gridCol w:w="968"/>
        <w:gridCol w:w="964"/>
        <w:gridCol w:w="1005"/>
      </w:tblGrid>
      <w:tr w:rsidR="009449D6" w:rsidRPr="00605899" w14:paraId="2AD5FDA7" w14:textId="77777777" w:rsidTr="009245BB">
        <w:trPr>
          <w:trHeight w:val="283"/>
        </w:trPr>
        <w:tc>
          <w:tcPr>
            <w:tcW w:w="4404" w:type="dxa"/>
            <w:shd w:val="clear" w:color="auto" w:fill="1EB3AC" w:themeFill="accent2"/>
            <w:vAlign w:val="center"/>
          </w:tcPr>
          <w:p w14:paraId="5ECF2048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4B1642CC" w14:textId="77777777" w:rsidR="009449D6" w:rsidRPr="009449D6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Potřebuji se zorientovat</w:t>
            </w:r>
          </w:p>
        </w:tc>
        <w:tc>
          <w:tcPr>
            <w:tcW w:w="992" w:type="dxa"/>
            <w:shd w:val="clear" w:color="auto" w:fill="4999DD" w:themeFill="accent4" w:themeFillShade="BF"/>
            <w:vAlign w:val="center"/>
          </w:tcPr>
          <w:p w14:paraId="300D6161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Mám představu/plán</w:t>
            </w:r>
          </w:p>
        </w:tc>
        <w:tc>
          <w:tcPr>
            <w:tcW w:w="992" w:type="dxa"/>
            <w:shd w:val="clear" w:color="auto" w:fill="9DC8ED" w:themeFill="accent4"/>
          </w:tcPr>
          <w:p w14:paraId="0C5D94D7" w14:textId="77777777" w:rsidR="009449D6" w:rsidRPr="00605899" w:rsidRDefault="009449D6" w:rsidP="009245BB">
            <w:pPr>
              <w:spacing w:before="0" w:after="0"/>
              <w:jc w:val="center"/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První kroky</w:t>
            </w:r>
          </w:p>
        </w:tc>
        <w:tc>
          <w:tcPr>
            <w:tcW w:w="992" w:type="dxa"/>
            <w:shd w:val="clear" w:color="auto" w:fill="8596B0" w:themeFill="accent3"/>
            <w:vAlign w:val="center"/>
          </w:tcPr>
          <w:p w14:paraId="7D23C455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Jsem na cestě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602FF4FA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Prozatím splněno</w:t>
            </w:r>
          </w:p>
        </w:tc>
      </w:tr>
      <w:tr w:rsidR="009449D6" w:rsidRPr="00605899" w14:paraId="710A0680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6E70B98B" w14:textId="0108E6C1" w:rsidR="009449D6" w:rsidRPr="00605899" w:rsidRDefault="001361AD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61AD">
              <w:rPr>
                <w:rFonts w:cstheme="minorHAnsi"/>
                <w:sz w:val="20"/>
                <w:szCs w:val="20"/>
              </w:rPr>
              <w:t>Školu řídím způsobem, který jednoznačně přispívá k pozitivnímu školnímu klimatu. Ve škole se díky tomu cítí dobře žáci, pedagogové i rodiče.</w:t>
            </w:r>
          </w:p>
        </w:tc>
        <w:tc>
          <w:tcPr>
            <w:tcW w:w="1016" w:type="dxa"/>
            <w:vAlign w:val="center"/>
          </w:tcPr>
          <w:p w14:paraId="758B0D71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8FA34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78DFE6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32381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C9DE94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0B251C2E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28A85CEE" w14:textId="51D81ED7" w:rsidR="009449D6" w:rsidRPr="00605899" w:rsidRDefault="001361AD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61AD">
              <w:rPr>
                <w:rFonts w:cstheme="minorHAnsi"/>
                <w:sz w:val="20"/>
                <w:szCs w:val="20"/>
              </w:rPr>
              <w:t>Vyhodnocuji, zda je ve škole atmosféra podporující učení každého žáka. Prioritu mají kroky podporující učení každého žáka.</w:t>
            </w:r>
          </w:p>
        </w:tc>
        <w:tc>
          <w:tcPr>
            <w:tcW w:w="1016" w:type="dxa"/>
            <w:vAlign w:val="center"/>
          </w:tcPr>
          <w:p w14:paraId="5E01D6D3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9B379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B16F81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0F902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21A6F1A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3E345E3F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29B6BB1F" w14:textId="43EAF34A" w:rsidR="009449D6" w:rsidRPr="00605899" w:rsidRDefault="001361AD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61AD">
              <w:rPr>
                <w:rFonts w:cstheme="minorHAnsi"/>
                <w:sz w:val="20"/>
                <w:szCs w:val="20"/>
              </w:rPr>
              <w:t xml:space="preserve">Svým působením posiluji vytváření pozitivních vztahů tak, aby svým chováním a jednáním i pedagogové a </w:t>
            </w:r>
            <w:proofErr w:type="spellStart"/>
            <w:r w:rsidRPr="001361AD">
              <w:rPr>
                <w:rFonts w:cstheme="minorHAnsi"/>
                <w:sz w:val="20"/>
                <w:szCs w:val="20"/>
              </w:rPr>
              <w:t>nepedagogové</w:t>
            </w:r>
            <w:proofErr w:type="spellEnd"/>
            <w:r w:rsidRPr="001361AD">
              <w:rPr>
                <w:rFonts w:cstheme="minorHAnsi"/>
                <w:sz w:val="20"/>
                <w:szCs w:val="20"/>
              </w:rPr>
              <w:t xml:space="preserve"> přispívali k pozitivními klimatu.</w:t>
            </w:r>
          </w:p>
        </w:tc>
        <w:tc>
          <w:tcPr>
            <w:tcW w:w="1016" w:type="dxa"/>
            <w:vAlign w:val="center"/>
          </w:tcPr>
          <w:p w14:paraId="623566C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B3F9CB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82A801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73FE3D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03ED35C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33F1A993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7A1059A5" w14:textId="7E19C1EA" w:rsidR="009449D6" w:rsidRPr="00605899" w:rsidRDefault="001361AD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361AD">
              <w:rPr>
                <w:rFonts w:cstheme="minorHAnsi"/>
                <w:sz w:val="20"/>
                <w:szCs w:val="20"/>
              </w:rPr>
              <w:t>Usiluji o maximální zapojení pedagogů do chodu školy. Podporuji jejich vzájemnou komunikaci, spolupráci, pozitivní vztahy i kolegiální podporu.</w:t>
            </w:r>
          </w:p>
        </w:tc>
        <w:tc>
          <w:tcPr>
            <w:tcW w:w="1016" w:type="dxa"/>
            <w:vAlign w:val="center"/>
          </w:tcPr>
          <w:p w14:paraId="604C0913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04FABD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140086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64E2A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5590A6C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67DA503E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59034C29" w14:textId="7514EB8C" w:rsidR="009449D6" w:rsidRPr="009449D6" w:rsidRDefault="001361AD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1361AD">
              <w:rPr>
                <w:rFonts w:cstheme="minorHAnsi"/>
                <w:sz w:val="20"/>
                <w:szCs w:val="20"/>
              </w:rPr>
              <w:t>Věnuji dostatečnou pozornost prostředí školy, čistotě a estetické úpravě vnitřních prostor i okolí, které napomáhají pozitivnímu klimatu.</w:t>
            </w:r>
          </w:p>
        </w:tc>
        <w:tc>
          <w:tcPr>
            <w:tcW w:w="1016" w:type="dxa"/>
            <w:vAlign w:val="center"/>
          </w:tcPr>
          <w:p w14:paraId="6E8D9FFA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3F26EA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C4CAD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A60F77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00AC2A2A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299C5099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3D454333" w14:textId="603F1EC1" w:rsidR="009449D6" w:rsidRPr="009449D6" w:rsidRDefault="001361AD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1361AD">
              <w:rPr>
                <w:rFonts w:cstheme="minorHAnsi"/>
                <w:sz w:val="20"/>
                <w:szCs w:val="20"/>
              </w:rPr>
              <w:t>Školní klima ve spolupráci se všemi aktéry sleduji prostřednictvím vhodných nástrojů, získané informace vyhodnocuji a přijímáme opatření ke zlepšování.</w:t>
            </w:r>
          </w:p>
        </w:tc>
        <w:tc>
          <w:tcPr>
            <w:tcW w:w="1016" w:type="dxa"/>
            <w:vAlign w:val="center"/>
          </w:tcPr>
          <w:p w14:paraId="252FD751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640575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323AD7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07FBB6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250320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248760C0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6CCCC270" w14:textId="0D5AF2CC" w:rsidR="009449D6" w:rsidRPr="009449D6" w:rsidRDefault="001361AD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1361AD">
              <w:rPr>
                <w:rFonts w:cstheme="minorHAnsi"/>
                <w:sz w:val="20"/>
                <w:szCs w:val="20"/>
              </w:rPr>
              <w:t>Žáci se podílí na vytváření školních pravidel, která jsou orientována především na žádoucí způsoby chování a vyjadřují vzájemný respekt.</w:t>
            </w:r>
          </w:p>
        </w:tc>
        <w:tc>
          <w:tcPr>
            <w:tcW w:w="1016" w:type="dxa"/>
            <w:vAlign w:val="center"/>
          </w:tcPr>
          <w:p w14:paraId="064C401F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449B7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0BD7A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5DE655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35A2698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1AD" w:rsidRPr="00605899" w14:paraId="22CB0A7E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753C541B" w14:textId="2A9A02F8" w:rsidR="001361AD" w:rsidRPr="001361AD" w:rsidRDefault="001361AD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1361AD">
              <w:rPr>
                <w:rFonts w:cstheme="minorHAnsi"/>
                <w:sz w:val="20"/>
                <w:szCs w:val="20"/>
              </w:rPr>
              <w:lastRenderedPageBreak/>
              <w:t>Podporuji co nejširší účinnou spolupráci pedagogů a rodičů v průběhu roku (minimálně vytvářením podmínek).</w:t>
            </w:r>
          </w:p>
        </w:tc>
        <w:tc>
          <w:tcPr>
            <w:tcW w:w="1016" w:type="dxa"/>
            <w:vAlign w:val="center"/>
          </w:tcPr>
          <w:p w14:paraId="267390D6" w14:textId="77777777" w:rsidR="001361AD" w:rsidRPr="00605899" w:rsidRDefault="001361AD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88337D" w14:textId="77777777" w:rsidR="001361AD" w:rsidRPr="00605899" w:rsidRDefault="001361AD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C22C5" w14:textId="77777777" w:rsidR="001361AD" w:rsidRPr="00605899" w:rsidRDefault="001361AD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3EA9AC" w14:textId="77777777" w:rsidR="001361AD" w:rsidRPr="00605899" w:rsidRDefault="001361AD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CFFF79D" w14:textId="77777777" w:rsidR="001361AD" w:rsidRPr="00605899" w:rsidRDefault="001361AD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034851" w14:textId="3F728BB8" w:rsidR="009449D6" w:rsidRPr="00D44365" w:rsidRDefault="005B5932" w:rsidP="009449D6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5B5932">
        <w:rPr>
          <w:rStyle w:val="SupportingText"/>
          <w:rFonts w:ascii="Times New Roman tučné" w:hAnsi="Times New Roman tučné"/>
          <w:sz w:val="22"/>
        </w:rPr>
        <w:t xml:space="preserve">2.3 Vedení školy usiluje o zajištění optimálních personálních podmínek pro vzdělávání, cíleně pečuje o naplnění relevantních potřeb každého pedagoga a jeho profesní </w:t>
      </w:r>
      <w:proofErr w:type="gramStart"/>
      <w:r w:rsidRPr="005B5932">
        <w:rPr>
          <w:rStyle w:val="SupportingText"/>
          <w:rFonts w:ascii="Times New Roman tučné" w:hAnsi="Times New Roman tučné"/>
          <w:sz w:val="22"/>
        </w:rPr>
        <w:t>rozvoj,...</w:t>
      </w:r>
      <w:proofErr w:type="gramEnd"/>
    </w:p>
    <w:p w14:paraId="4FFA1335" w14:textId="0F373B3A" w:rsidR="009449D6" w:rsidRPr="009449D6" w:rsidRDefault="005B5932" w:rsidP="009449D6">
      <w:pPr>
        <w:rPr>
          <w:rStyle w:val="Zdraznnjemn"/>
          <w:b/>
          <w:i w:val="0"/>
          <w:sz w:val="22"/>
        </w:rPr>
      </w:pPr>
      <w:r w:rsidRPr="005B5932">
        <w:rPr>
          <w:b/>
        </w:rPr>
        <w:t xml:space="preserve">Vedení školy provádí systematické hodnocení práce pedagogů a poskytuje jim pravidelně užitečnou zpětnou vazbu k jejich práci. Na základě hodnocení plánuje spolu s pedagogy jejich další profesní rozvoj. Vedení školy úspěšně motivuje pedagogy k sebehodnocení a ke vzájemnému poskytování užitečné zpětné vazby. Aktivně a účinně podněcuje profesní rozvoj pedagogů rozmanitými efektivními formami a </w:t>
      </w:r>
      <w:proofErr w:type="gramStart"/>
      <w:r w:rsidRPr="005B5932">
        <w:rPr>
          <w:b/>
        </w:rPr>
        <w:t>vytváří</w:t>
      </w:r>
      <w:proofErr w:type="gramEnd"/>
      <w:r w:rsidRPr="005B5932">
        <w:rPr>
          <w:b/>
        </w:rPr>
        <w:t xml:space="preserve"> podmínky pro jejich realizaci. Škola cíleně podporuje rozvoj pedagogických schopností začínajících pedagogů, pro něž má zpracovaný funkční a účinný adaptační program.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214"/>
        <w:gridCol w:w="1014"/>
        <w:gridCol w:w="1248"/>
        <w:gridCol w:w="968"/>
        <w:gridCol w:w="963"/>
        <w:gridCol w:w="1005"/>
      </w:tblGrid>
      <w:tr w:rsidR="009449D6" w:rsidRPr="00605899" w14:paraId="77364D62" w14:textId="77777777" w:rsidTr="009245BB">
        <w:trPr>
          <w:trHeight w:val="283"/>
        </w:trPr>
        <w:tc>
          <w:tcPr>
            <w:tcW w:w="4404" w:type="dxa"/>
            <w:shd w:val="clear" w:color="auto" w:fill="1EB3AC" w:themeFill="accent2"/>
            <w:vAlign w:val="center"/>
          </w:tcPr>
          <w:p w14:paraId="47BFB28B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2031539E" w14:textId="77777777" w:rsidR="009449D6" w:rsidRPr="009449D6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Potřebuji se zorientovat</w:t>
            </w:r>
          </w:p>
        </w:tc>
        <w:tc>
          <w:tcPr>
            <w:tcW w:w="992" w:type="dxa"/>
            <w:shd w:val="clear" w:color="auto" w:fill="4999DD" w:themeFill="accent4" w:themeFillShade="BF"/>
            <w:vAlign w:val="center"/>
          </w:tcPr>
          <w:p w14:paraId="1F619510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Mám představu/plán</w:t>
            </w:r>
          </w:p>
        </w:tc>
        <w:tc>
          <w:tcPr>
            <w:tcW w:w="992" w:type="dxa"/>
            <w:shd w:val="clear" w:color="auto" w:fill="9DC8ED" w:themeFill="accent4"/>
          </w:tcPr>
          <w:p w14:paraId="7DA05748" w14:textId="77777777" w:rsidR="009449D6" w:rsidRPr="00605899" w:rsidRDefault="009449D6" w:rsidP="009245BB">
            <w:pPr>
              <w:spacing w:before="0" w:after="0"/>
              <w:jc w:val="center"/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První kroky</w:t>
            </w:r>
          </w:p>
        </w:tc>
        <w:tc>
          <w:tcPr>
            <w:tcW w:w="992" w:type="dxa"/>
            <w:shd w:val="clear" w:color="auto" w:fill="8596B0" w:themeFill="accent3"/>
            <w:vAlign w:val="center"/>
          </w:tcPr>
          <w:p w14:paraId="0B416882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Jsem na cestě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675306BC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Prozatím splněno</w:t>
            </w:r>
          </w:p>
        </w:tc>
      </w:tr>
      <w:tr w:rsidR="009449D6" w:rsidRPr="00605899" w14:paraId="032FD26C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7943A8CD" w14:textId="153AFF72" w:rsidR="009449D6" w:rsidRPr="00605899" w:rsidRDefault="005B5932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Pravidelně hospituji ve vyučovacím procesu a každou hospitaci s pedagogem reflektujeme.</w:t>
            </w:r>
          </w:p>
        </w:tc>
        <w:tc>
          <w:tcPr>
            <w:tcW w:w="1016" w:type="dxa"/>
            <w:vAlign w:val="center"/>
          </w:tcPr>
          <w:p w14:paraId="33AFB895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490C8F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73C16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CEBB2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64ED6B07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354E6B59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5CA83BC5" w14:textId="1BC56397" w:rsidR="009449D6" w:rsidRPr="00605899" w:rsidRDefault="005B5932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 xml:space="preserve">Při </w:t>
            </w:r>
            <w:proofErr w:type="spellStart"/>
            <w:r w:rsidRPr="005B5932">
              <w:rPr>
                <w:rFonts w:cstheme="minorHAnsi"/>
                <w:sz w:val="20"/>
                <w:szCs w:val="20"/>
              </w:rPr>
              <w:t>pohospitačním</w:t>
            </w:r>
            <w:proofErr w:type="spellEnd"/>
            <w:r w:rsidRPr="005B5932">
              <w:rPr>
                <w:rFonts w:cstheme="minorHAnsi"/>
                <w:sz w:val="20"/>
                <w:szCs w:val="20"/>
              </w:rPr>
              <w:t xml:space="preserve"> rozhovoru se zaměřuji na poskytnutí užitečné popisné zpětné vazby k navštívené výuce.</w:t>
            </w:r>
          </w:p>
        </w:tc>
        <w:tc>
          <w:tcPr>
            <w:tcW w:w="1016" w:type="dxa"/>
            <w:vAlign w:val="center"/>
          </w:tcPr>
          <w:p w14:paraId="3D09D9CC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F540CD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C3BC36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181EE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0C65B7F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033156BB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1C790429" w14:textId="6477A601" w:rsidR="009449D6" w:rsidRPr="00605899" w:rsidRDefault="005B5932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Na základě hodnocení sestavuji s každým pedagogem plán profesního rozvoje (nebo obdobný plán) na další období, který pravidelně vyhodnocujeme.</w:t>
            </w:r>
          </w:p>
        </w:tc>
        <w:tc>
          <w:tcPr>
            <w:tcW w:w="1016" w:type="dxa"/>
            <w:vAlign w:val="center"/>
          </w:tcPr>
          <w:p w14:paraId="69A14FAA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7A247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D6D9A8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8BA73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09C5C55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5833F697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16D90486" w14:textId="5707073E" w:rsidR="009449D6" w:rsidRPr="00605899" w:rsidRDefault="005B5932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Motivuji pedagogy k využívání dohodnutých kritérií kvality pedagogické práce k sebehodnocení (například vytvářením portfolií).</w:t>
            </w:r>
          </w:p>
        </w:tc>
        <w:tc>
          <w:tcPr>
            <w:tcW w:w="1016" w:type="dxa"/>
            <w:vAlign w:val="center"/>
          </w:tcPr>
          <w:p w14:paraId="1E8F523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50CD2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DC646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05C09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EB9C7D5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7445C64C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5C87F23E" w14:textId="2FE70286" w:rsidR="009449D6" w:rsidRPr="009449D6" w:rsidRDefault="005B5932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Pro podporu začínajících či nově příchozích pedagogů stanovuji adaptační plán (včetně role uvádějícího učitele). Plán je vyhodnocován a přizpůsobován.</w:t>
            </w:r>
          </w:p>
        </w:tc>
        <w:tc>
          <w:tcPr>
            <w:tcW w:w="1016" w:type="dxa"/>
            <w:vAlign w:val="center"/>
          </w:tcPr>
          <w:p w14:paraId="66652A3C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12275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7C5C3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EAB6D8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57568E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028494E1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33D538C9" w14:textId="13328CFC" w:rsidR="009449D6" w:rsidRPr="009449D6" w:rsidRDefault="005B5932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Zajišťuji podmínky pro efektivní DVPP podle dohodnutých plánů profesního rozvoje a efektivně při tom využívám vnitřních personálních kapacit školy.</w:t>
            </w:r>
          </w:p>
        </w:tc>
        <w:tc>
          <w:tcPr>
            <w:tcW w:w="1016" w:type="dxa"/>
            <w:vAlign w:val="center"/>
          </w:tcPr>
          <w:p w14:paraId="15F0558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0D1193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681AD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DA1C78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E82FF2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103AABA8" w14:textId="77777777" w:rsidTr="009245BB">
        <w:trPr>
          <w:trHeight w:val="283"/>
        </w:trPr>
        <w:tc>
          <w:tcPr>
            <w:tcW w:w="4404" w:type="dxa"/>
            <w:vAlign w:val="center"/>
          </w:tcPr>
          <w:p w14:paraId="3350374F" w14:textId="25A06173" w:rsidR="009449D6" w:rsidRPr="009449D6" w:rsidRDefault="005B5932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Zapojuji nebo podporuji zapojení pedagogů školy do spolupráce s ostatními školami formou síťování či účasti v projektech.</w:t>
            </w:r>
          </w:p>
        </w:tc>
        <w:tc>
          <w:tcPr>
            <w:tcW w:w="1016" w:type="dxa"/>
            <w:vAlign w:val="center"/>
          </w:tcPr>
          <w:p w14:paraId="276694B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62FD41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9A6DD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75D3E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F4E7711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BDFD79" w14:textId="5FCFDD47" w:rsidR="009449D6" w:rsidRPr="00D44365" w:rsidRDefault="005B5932" w:rsidP="009449D6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5B5932">
        <w:rPr>
          <w:rStyle w:val="SupportingText"/>
          <w:rFonts w:ascii="Times New Roman tučné" w:hAnsi="Times New Roman tučné"/>
          <w:sz w:val="22"/>
        </w:rPr>
        <w:t>2.4 Vedení školy usiluje o optimální materiální podmínky vzdělávání a pečuje o jejich účelné využívání</w:t>
      </w:r>
    </w:p>
    <w:p w14:paraId="26B1D55D" w14:textId="4C2E9BD9" w:rsidR="009449D6" w:rsidRPr="009449D6" w:rsidRDefault="005B5932" w:rsidP="009449D6">
      <w:pPr>
        <w:rPr>
          <w:rStyle w:val="Zdraznnjemn"/>
          <w:b/>
          <w:i w:val="0"/>
          <w:sz w:val="22"/>
        </w:rPr>
      </w:pPr>
      <w:r w:rsidRPr="005B5932">
        <w:rPr>
          <w:b/>
        </w:rPr>
        <w:t>Vedení školy systematicky vyhodnocuje stav materiálních podmínek pro vzdělávání. V souladu s koncepcí rozvoje školy a ve spolupráci se zřizovatelem aktivně zajišťuje takový stav materiálních podmínek, který umožní vzdělávání každému žákovi dle jeho individuálních vzdělávacích potřeb. Vedení školy aktivně usiluje o udržení dobrého technického stavu školy, materiálních podmínek vzdělávání a jejich průběžné zkvalitňování.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213"/>
        <w:gridCol w:w="1014"/>
        <w:gridCol w:w="1248"/>
        <w:gridCol w:w="968"/>
        <w:gridCol w:w="964"/>
        <w:gridCol w:w="1005"/>
      </w:tblGrid>
      <w:tr w:rsidR="009449D6" w:rsidRPr="00605899" w14:paraId="36BE3E3C" w14:textId="77777777" w:rsidTr="005B5932">
        <w:trPr>
          <w:trHeight w:val="283"/>
        </w:trPr>
        <w:tc>
          <w:tcPr>
            <w:tcW w:w="4213" w:type="dxa"/>
            <w:shd w:val="clear" w:color="auto" w:fill="1EB3AC" w:themeFill="accent2"/>
            <w:vAlign w:val="center"/>
          </w:tcPr>
          <w:p w14:paraId="0F53126D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0073CF" w:themeFill="accent1"/>
            <w:vAlign w:val="center"/>
          </w:tcPr>
          <w:p w14:paraId="00F69793" w14:textId="77777777" w:rsidR="009449D6" w:rsidRPr="009449D6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Potřebuji se zorientovat</w:t>
            </w:r>
          </w:p>
        </w:tc>
        <w:tc>
          <w:tcPr>
            <w:tcW w:w="1248" w:type="dxa"/>
            <w:shd w:val="clear" w:color="auto" w:fill="4999DD" w:themeFill="accent4" w:themeFillShade="BF"/>
            <w:vAlign w:val="center"/>
          </w:tcPr>
          <w:p w14:paraId="0F2189D1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Mám představu/plán</w:t>
            </w:r>
          </w:p>
        </w:tc>
        <w:tc>
          <w:tcPr>
            <w:tcW w:w="968" w:type="dxa"/>
            <w:shd w:val="clear" w:color="auto" w:fill="9DC8ED" w:themeFill="accent4"/>
          </w:tcPr>
          <w:p w14:paraId="14B0DF3C" w14:textId="77777777" w:rsidR="009449D6" w:rsidRPr="00605899" w:rsidRDefault="009449D6" w:rsidP="009245BB">
            <w:pPr>
              <w:spacing w:before="0" w:after="0"/>
              <w:jc w:val="center"/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První kroky</w:t>
            </w:r>
          </w:p>
        </w:tc>
        <w:tc>
          <w:tcPr>
            <w:tcW w:w="964" w:type="dxa"/>
            <w:shd w:val="clear" w:color="auto" w:fill="8596B0" w:themeFill="accent3"/>
            <w:vAlign w:val="center"/>
          </w:tcPr>
          <w:p w14:paraId="6070CAA3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Jsem na cestě</w:t>
            </w:r>
          </w:p>
        </w:tc>
        <w:tc>
          <w:tcPr>
            <w:tcW w:w="1005" w:type="dxa"/>
            <w:shd w:val="clear" w:color="auto" w:fill="5B6E8C" w:themeFill="accent3" w:themeFillShade="BF"/>
            <w:vAlign w:val="center"/>
          </w:tcPr>
          <w:p w14:paraId="621ABC7F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Prozatím splněno</w:t>
            </w:r>
          </w:p>
        </w:tc>
      </w:tr>
      <w:tr w:rsidR="009449D6" w:rsidRPr="00605899" w14:paraId="2F03AD3A" w14:textId="77777777" w:rsidTr="005B5932">
        <w:trPr>
          <w:trHeight w:val="283"/>
        </w:trPr>
        <w:tc>
          <w:tcPr>
            <w:tcW w:w="4213" w:type="dxa"/>
            <w:vAlign w:val="center"/>
          </w:tcPr>
          <w:p w14:paraId="3B66656E" w14:textId="7633F7F2" w:rsidR="009449D6" w:rsidRPr="00605899" w:rsidRDefault="005B5932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Pravidelně a systematicky vyhodnocuji stav vnějších a vnitřních prostor školy, její vybavení nábytkem a učebními pomůckami včetně digitálních technologií a připojení k internetu.</w:t>
            </w:r>
          </w:p>
        </w:tc>
        <w:tc>
          <w:tcPr>
            <w:tcW w:w="1014" w:type="dxa"/>
            <w:vAlign w:val="center"/>
          </w:tcPr>
          <w:p w14:paraId="624DFA6F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48D6D7B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20ADFCE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DCAD426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939872C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639F3025" w14:textId="77777777" w:rsidTr="005B5932">
        <w:trPr>
          <w:trHeight w:val="283"/>
        </w:trPr>
        <w:tc>
          <w:tcPr>
            <w:tcW w:w="4213" w:type="dxa"/>
            <w:vAlign w:val="center"/>
          </w:tcPr>
          <w:p w14:paraId="3B1968DB" w14:textId="3871F0D4" w:rsidR="009449D6" w:rsidRPr="00605899" w:rsidRDefault="005B5932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 xml:space="preserve">Investice do zlepšování materiálních podmínek směřuji především do oblasti individualizace </w:t>
            </w:r>
            <w:r w:rsidRPr="005B5932">
              <w:rPr>
                <w:rFonts w:cstheme="minorHAnsi"/>
                <w:sz w:val="20"/>
                <w:szCs w:val="20"/>
              </w:rPr>
              <w:lastRenderedPageBreak/>
              <w:t>výuky a rozvoje potenciálu každého žáka (včetně nadaných).</w:t>
            </w:r>
          </w:p>
        </w:tc>
        <w:tc>
          <w:tcPr>
            <w:tcW w:w="1014" w:type="dxa"/>
            <w:vAlign w:val="center"/>
          </w:tcPr>
          <w:p w14:paraId="58D86AC8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0185509A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7271E488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6592547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4F7DB26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08B453EC" w14:textId="77777777" w:rsidTr="005B5932">
        <w:trPr>
          <w:trHeight w:val="283"/>
        </w:trPr>
        <w:tc>
          <w:tcPr>
            <w:tcW w:w="4213" w:type="dxa"/>
            <w:vAlign w:val="center"/>
          </w:tcPr>
          <w:p w14:paraId="6D06F8A5" w14:textId="792348C0" w:rsidR="009449D6" w:rsidRPr="00605899" w:rsidRDefault="005B5932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Zapojuji pedagogy, příp. žáky, do plánování investic i materiálního zlepšování podmínek pro vzdělávání.</w:t>
            </w:r>
          </w:p>
        </w:tc>
        <w:tc>
          <w:tcPr>
            <w:tcW w:w="1014" w:type="dxa"/>
            <w:vAlign w:val="center"/>
          </w:tcPr>
          <w:p w14:paraId="3F7DBFC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563366F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0D014575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4D2506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36444E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047BAD8A" w14:textId="77777777" w:rsidTr="005B5932">
        <w:trPr>
          <w:trHeight w:val="283"/>
        </w:trPr>
        <w:tc>
          <w:tcPr>
            <w:tcW w:w="4213" w:type="dxa"/>
            <w:vAlign w:val="center"/>
          </w:tcPr>
          <w:p w14:paraId="09043DD5" w14:textId="11E37411" w:rsidR="009449D6" w:rsidRPr="00605899" w:rsidRDefault="005B5932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Zjišťuji názory rodičů a využívám jejich námětů k plánování materiálního rozvoje školy.</w:t>
            </w:r>
          </w:p>
        </w:tc>
        <w:tc>
          <w:tcPr>
            <w:tcW w:w="1014" w:type="dxa"/>
            <w:vAlign w:val="center"/>
          </w:tcPr>
          <w:p w14:paraId="02C4D798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548F931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230A03D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2431C76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3A7B946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3220A414" w14:textId="77777777" w:rsidTr="005B5932">
        <w:trPr>
          <w:trHeight w:val="283"/>
        </w:trPr>
        <w:tc>
          <w:tcPr>
            <w:tcW w:w="4213" w:type="dxa"/>
            <w:vAlign w:val="center"/>
          </w:tcPr>
          <w:p w14:paraId="17BD4B65" w14:textId="27567E8D" w:rsidR="009449D6" w:rsidRPr="009449D6" w:rsidRDefault="005B5932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Pravidelně vyhodnocuji společně s pedagogy využívání učebních pomůcek včetně digitální techniky a přijímám opatření k jejich efektivnímu využívání.</w:t>
            </w:r>
          </w:p>
        </w:tc>
        <w:tc>
          <w:tcPr>
            <w:tcW w:w="1014" w:type="dxa"/>
            <w:vAlign w:val="center"/>
          </w:tcPr>
          <w:p w14:paraId="5402276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1AD64DD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24036E1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2A25EB7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A18527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49EE6D69" w14:textId="77777777" w:rsidTr="005B5932">
        <w:trPr>
          <w:trHeight w:val="283"/>
        </w:trPr>
        <w:tc>
          <w:tcPr>
            <w:tcW w:w="4213" w:type="dxa"/>
            <w:vAlign w:val="center"/>
          </w:tcPr>
          <w:p w14:paraId="402B58B3" w14:textId="71399CE2" w:rsidR="009449D6" w:rsidRPr="009449D6" w:rsidRDefault="005B5932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5B5932">
              <w:rPr>
                <w:rFonts w:cstheme="minorHAnsi"/>
                <w:sz w:val="20"/>
                <w:szCs w:val="20"/>
              </w:rPr>
              <w:t>Ověřuji, že plánování materiálního rozvoje školy je v souladu s koncepcí rozvoje školy. V případě zjištěného nesouladu měním plány nebo reviduji koncepci.</w:t>
            </w:r>
          </w:p>
        </w:tc>
        <w:tc>
          <w:tcPr>
            <w:tcW w:w="1014" w:type="dxa"/>
            <w:vAlign w:val="center"/>
          </w:tcPr>
          <w:p w14:paraId="59F69B5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4B29AB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32E75D11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0EA1A2F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FFB6213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5BC3B8" w14:textId="76B20F57" w:rsidR="009449D6" w:rsidRPr="00D44365" w:rsidRDefault="00BD2CFC" w:rsidP="009449D6">
      <w:pPr>
        <w:pStyle w:val="Podnadpis"/>
        <w:rPr>
          <w:rStyle w:val="SupportingText"/>
          <w:rFonts w:ascii="Times New Roman tučné" w:hAnsi="Times New Roman tučné"/>
          <w:sz w:val="22"/>
        </w:rPr>
      </w:pPr>
      <w:r w:rsidRPr="00BD2CFC">
        <w:rPr>
          <w:rStyle w:val="SupportingText"/>
          <w:rFonts w:ascii="Times New Roman tučné" w:hAnsi="Times New Roman tučné"/>
          <w:sz w:val="22"/>
        </w:rPr>
        <w:t>2.5 Vedení školy klade důraz na vlastní profesní rozvoj</w:t>
      </w:r>
    </w:p>
    <w:p w14:paraId="6D7034B2" w14:textId="3B94D55D" w:rsidR="009449D6" w:rsidRPr="009449D6" w:rsidRDefault="00BD2CFC" w:rsidP="009449D6">
      <w:pPr>
        <w:rPr>
          <w:rStyle w:val="Zdraznnjemn"/>
          <w:b/>
          <w:i w:val="0"/>
          <w:sz w:val="22"/>
        </w:rPr>
      </w:pPr>
      <w:r w:rsidRPr="00BD2CFC">
        <w:rPr>
          <w:b/>
        </w:rPr>
        <w:t>Vedení školy má plán vlastního manažerského a pedagogického rozvoje, který dlouhodobě realizuje a který má efektivní dopad na kvalitu řízení školy. Jeho součástí jsou aktivity spojené s výměnou zkušeností na jiných školách podobného typu.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213"/>
        <w:gridCol w:w="1014"/>
        <w:gridCol w:w="1248"/>
        <w:gridCol w:w="968"/>
        <w:gridCol w:w="964"/>
        <w:gridCol w:w="1005"/>
      </w:tblGrid>
      <w:tr w:rsidR="009449D6" w:rsidRPr="00605899" w14:paraId="441628F4" w14:textId="77777777" w:rsidTr="00BD2CFC">
        <w:trPr>
          <w:trHeight w:val="283"/>
        </w:trPr>
        <w:tc>
          <w:tcPr>
            <w:tcW w:w="4213" w:type="dxa"/>
            <w:shd w:val="clear" w:color="auto" w:fill="1EB3AC" w:themeFill="accent2"/>
            <w:vAlign w:val="center"/>
          </w:tcPr>
          <w:p w14:paraId="04A27C1D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0073CF" w:themeFill="accent1"/>
            <w:vAlign w:val="center"/>
          </w:tcPr>
          <w:p w14:paraId="68802A4B" w14:textId="77777777" w:rsidR="009449D6" w:rsidRPr="009449D6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Potřebuji se zorientovat</w:t>
            </w:r>
          </w:p>
        </w:tc>
        <w:tc>
          <w:tcPr>
            <w:tcW w:w="1248" w:type="dxa"/>
            <w:shd w:val="clear" w:color="auto" w:fill="4999DD" w:themeFill="accent4" w:themeFillShade="BF"/>
            <w:vAlign w:val="center"/>
          </w:tcPr>
          <w:p w14:paraId="17E35D35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Mám představu/plán</w:t>
            </w:r>
          </w:p>
        </w:tc>
        <w:tc>
          <w:tcPr>
            <w:tcW w:w="968" w:type="dxa"/>
            <w:shd w:val="clear" w:color="auto" w:fill="9DC8ED" w:themeFill="accent4"/>
          </w:tcPr>
          <w:p w14:paraId="087B8B8E" w14:textId="77777777" w:rsidR="009449D6" w:rsidRPr="00605899" w:rsidRDefault="009449D6" w:rsidP="009245BB">
            <w:pPr>
              <w:spacing w:before="0" w:after="0"/>
              <w:jc w:val="center"/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První kroky</w:t>
            </w:r>
          </w:p>
        </w:tc>
        <w:tc>
          <w:tcPr>
            <w:tcW w:w="964" w:type="dxa"/>
            <w:shd w:val="clear" w:color="auto" w:fill="8596B0" w:themeFill="accent3"/>
            <w:vAlign w:val="center"/>
          </w:tcPr>
          <w:p w14:paraId="06A57D23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Jsem na cestě</w:t>
            </w:r>
          </w:p>
        </w:tc>
        <w:tc>
          <w:tcPr>
            <w:tcW w:w="1005" w:type="dxa"/>
            <w:shd w:val="clear" w:color="auto" w:fill="5B6E8C" w:themeFill="accent3" w:themeFillShade="BF"/>
            <w:vAlign w:val="center"/>
          </w:tcPr>
          <w:p w14:paraId="15BE642F" w14:textId="77777777" w:rsidR="009449D6" w:rsidRPr="00605899" w:rsidRDefault="009449D6" w:rsidP="009245BB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449D6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Cs w:val="16"/>
              </w:rPr>
              <w:t>Prozatím splněno</w:t>
            </w:r>
          </w:p>
        </w:tc>
      </w:tr>
      <w:tr w:rsidR="009449D6" w:rsidRPr="00605899" w14:paraId="49947E2F" w14:textId="77777777" w:rsidTr="00BD2CFC">
        <w:trPr>
          <w:trHeight w:val="283"/>
        </w:trPr>
        <w:tc>
          <w:tcPr>
            <w:tcW w:w="4213" w:type="dxa"/>
            <w:vAlign w:val="center"/>
          </w:tcPr>
          <w:p w14:paraId="212DF63A" w14:textId="574290D5" w:rsidR="009449D6" w:rsidRPr="00605899" w:rsidRDefault="00BD2CFC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D2CFC">
              <w:rPr>
                <w:rFonts w:cstheme="minorHAnsi"/>
                <w:sz w:val="20"/>
                <w:szCs w:val="20"/>
              </w:rPr>
              <w:t xml:space="preserve">Plánuji a vyhodnocuji vlastní profesní rozvoj v celé šíři. (manažerský i pedagogický rozvoj) Vím, co do mého profesního rozvoje </w:t>
            </w:r>
            <w:proofErr w:type="gramStart"/>
            <w:r w:rsidRPr="00BD2CFC">
              <w:rPr>
                <w:rFonts w:cstheme="minorHAnsi"/>
                <w:sz w:val="20"/>
                <w:szCs w:val="20"/>
              </w:rPr>
              <w:t>patří</w:t>
            </w:r>
            <w:proofErr w:type="gramEnd"/>
            <w:r w:rsidRPr="00BD2CF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14" w:type="dxa"/>
            <w:vAlign w:val="center"/>
          </w:tcPr>
          <w:p w14:paraId="7B4BE3E3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29726CFC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25CBBA38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3B3B27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FD14016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00F2AAC3" w14:textId="77777777" w:rsidTr="00BD2CFC">
        <w:trPr>
          <w:trHeight w:val="283"/>
        </w:trPr>
        <w:tc>
          <w:tcPr>
            <w:tcW w:w="4213" w:type="dxa"/>
            <w:vAlign w:val="center"/>
          </w:tcPr>
          <w:p w14:paraId="60B9A405" w14:textId="1B82F5F4" w:rsidR="009449D6" w:rsidRPr="00605899" w:rsidRDefault="00BD2CFC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D2CFC">
              <w:rPr>
                <w:rFonts w:cstheme="minorHAnsi"/>
                <w:sz w:val="20"/>
                <w:szCs w:val="20"/>
              </w:rPr>
              <w:t>Reflektuji pravidelně svoji řídící praxi a provádím včasné korekce, je-li to zapotřebí.</w:t>
            </w:r>
          </w:p>
        </w:tc>
        <w:tc>
          <w:tcPr>
            <w:tcW w:w="1014" w:type="dxa"/>
            <w:vAlign w:val="center"/>
          </w:tcPr>
          <w:p w14:paraId="4CD6309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501272A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6EC58F83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C1F97CA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30EFC5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4AE4A588" w14:textId="77777777" w:rsidTr="00BD2CFC">
        <w:trPr>
          <w:trHeight w:val="283"/>
        </w:trPr>
        <w:tc>
          <w:tcPr>
            <w:tcW w:w="4213" w:type="dxa"/>
            <w:vAlign w:val="center"/>
          </w:tcPr>
          <w:p w14:paraId="788DAD90" w14:textId="1B700087" w:rsidR="009449D6" w:rsidRPr="00605899" w:rsidRDefault="00BD2CFC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D2CFC">
              <w:rPr>
                <w:rFonts w:cstheme="minorHAnsi"/>
                <w:sz w:val="20"/>
                <w:szCs w:val="20"/>
              </w:rPr>
              <w:t>Využívám některou z forem profesní podpory – mentoring, koučink, supervizi aj., příp. se zapojuji do některé ze skupinových forem podpory s ostatními kolegy řediteli.</w:t>
            </w:r>
          </w:p>
        </w:tc>
        <w:tc>
          <w:tcPr>
            <w:tcW w:w="1014" w:type="dxa"/>
            <w:vAlign w:val="center"/>
          </w:tcPr>
          <w:p w14:paraId="6E486C6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B73201A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3AA3755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BD85F3F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6CABDEB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568A18F3" w14:textId="77777777" w:rsidTr="00BD2CFC">
        <w:trPr>
          <w:trHeight w:val="283"/>
        </w:trPr>
        <w:tc>
          <w:tcPr>
            <w:tcW w:w="4213" w:type="dxa"/>
            <w:vAlign w:val="center"/>
          </w:tcPr>
          <w:p w14:paraId="40AF1EFC" w14:textId="45D4FB84" w:rsidR="009449D6" w:rsidRPr="00605899" w:rsidRDefault="00BD2CFC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D2CFC">
              <w:rPr>
                <w:rFonts w:cstheme="minorHAnsi"/>
                <w:sz w:val="20"/>
                <w:szCs w:val="20"/>
              </w:rPr>
              <w:t>Pravidelně si vyměňuji zkušenosti se členy vedení škol podobného typu. Inspirace a zkušenosti takto získané přenáším do své práce ve škole.</w:t>
            </w:r>
          </w:p>
        </w:tc>
        <w:tc>
          <w:tcPr>
            <w:tcW w:w="1014" w:type="dxa"/>
            <w:vAlign w:val="center"/>
          </w:tcPr>
          <w:p w14:paraId="1944757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25A96B0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1853DCF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44FDEE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726CCC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44EBCFFB" w14:textId="77777777" w:rsidTr="00BD2CFC">
        <w:trPr>
          <w:trHeight w:val="283"/>
        </w:trPr>
        <w:tc>
          <w:tcPr>
            <w:tcW w:w="4213" w:type="dxa"/>
            <w:vAlign w:val="center"/>
          </w:tcPr>
          <w:p w14:paraId="0AEC0064" w14:textId="587610D6" w:rsidR="009449D6" w:rsidRPr="009449D6" w:rsidRDefault="00BD2CFC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D2CFC">
              <w:rPr>
                <w:rFonts w:cstheme="minorHAnsi"/>
                <w:sz w:val="20"/>
                <w:szCs w:val="20"/>
              </w:rPr>
              <w:t>Využívám digitálních technologií k získávání a sdílení zkušeností se školami, o které se dělíme prostřednictvím digitálních nástrojů a sociálních sítí.</w:t>
            </w:r>
          </w:p>
        </w:tc>
        <w:tc>
          <w:tcPr>
            <w:tcW w:w="1014" w:type="dxa"/>
            <w:vAlign w:val="center"/>
          </w:tcPr>
          <w:p w14:paraId="1AD7B534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04F3A3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5A7873BE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9FD293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0234A72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9D6" w:rsidRPr="00605899" w14:paraId="1114D60F" w14:textId="77777777" w:rsidTr="00BD2CFC">
        <w:trPr>
          <w:trHeight w:val="283"/>
        </w:trPr>
        <w:tc>
          <w:tcPr>
            <w:tcW w:w="4213" w:type="dxa"/>
            <w:vAlign w:val="center"/>
          </w:tcPr>
          <w:p w14:paraId="3F55F3BE" w14:textId="54C6F617" w:rsidR="009449D6" w:rsidRPr="009449D6" w:rsidRDefault="00BD2CFC" w:rsidP="009245BB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D2CFC">
              <w:rPr>
                <w:rFonts w:cstheme="minorHAnsi"/>
                <w:sz w:val="20"/>
                <w:szCs w:val="20"/>
              </w:rPr>
              <w:t>O svém profesním rozvoji komunikuji s pedagogy školy, dávám tím příklad a nastavuji kulturu školy jako učící se organizace.</w:t>
            </w:r>
          </w:p>
        </w:tc>
        <w:tc>
          <w:tcPr>
            <w:tcW w:w="1014" w:type="dxa"/>
            <w:vAlign w:val="center"/>
          </w:tcPr>
          <w:p w14:paraId="5F748555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42BE865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</w:tcPr>
          <w:p w14:paraId="737F2E59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1220D5B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4267542B" w14:textId="77777777" w:rsidR="009449D6" w:rsidRPr="00605899" w:rsidRDefault="009449D6" w:rsidP="009245B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7C9E10" w14:textId="77777777" w:rsidR="001F2E54" w:rsidRPr="002421D4" w:rsidRDefault="001F2E54" w:rsidP="00BD2CFC">
      <w:pPr>
        <w:rPr>
          <w:rStyle w:val="SupportingText"/>
          <w:rFonts w:cs="Arial"/>
          <w:szCs w:val="16"/>
        </w:rPr>
      </w:pPr>
    </w:p>
    <w:sectPr w:rsidR="001F2E54" w:rsidRPr="002421D4" w:rsidSect="00957C10"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3844" w14:textId="77777777" w:rsidR="00957C10" w:rsidRDefault="00957C10" w:rsidP="00D44365">
      <w:pPr>
        <w:spacing w:before="0" w:after="0"/>
      </w:pPr>
      <w:r>
        <w:separator/>
      </w:r>
    </w:p>
  </w:endnote>
  <w:endnote w:type="continuationSeparator" w:id="0">
    <w:p w14:paraId="0F72D773" w14:textId="77777777" w:rsidR="00957C10" w:rsidRDefault="00957C10" w:rsidP="00D443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79576E" w:rsidRPr="004E71AD" w14:paraId="2DBB1064" w14:textId="77777777" w:rsidTr="0079576E">
          <w:trPr>
            <w:trHeight w:val="727"/>
          </w:trPr>
          <w:tc>
            <w:tcPr>
              <w:tcW w:w="4272" w:type="pct"/>
            </w:tcPr>
            <w:p w14:paraId="04C47418" w14:textId="19FF8B04" w:rsidR="0079576E" w:rsidRPr="00547509" w:rsidRDefault="0079576E" w:rsidP="00D44365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 w:rsidR="00BD2CFC">
                <w:rPr>
                  <w:rFonts w:eastAsiaTheme="majorEastAsia"/>
                  <w:color w:val="0073CF"/>
                  <w:sz w:val="16"/>
                  <w:szCs w:val="16"/>
                </w:rPr>
                <w:t>Snímek pedagogického vedení školy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 xml:space="preserve"> – dotazník</w:t>
              </w:r>
            </w:p>
          </w:tc>
          <w:tc>
            <w:tcPr>
              <w:tcW w:w="728" w:type="pct"/>
            </w:tcPr>
            <w:p w14:paraId="7FA6669A" w14:textId="055C24AC" w:rsidR="0079576E" w:rsidRPr="004E71AD" w:rsidRDefault="0079576E" w:rsidP="00D4436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8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62F6D34A" w14:textId="77777777" w:rsidR="0079576E" w:rsidRDefault="00795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1E0C" w14:textId="77777777" w:rsidR="00957C10" w:rsidRDefault="00957C10" w:rsidP="00D44365">
      <w:pPr>
        <w:spacing w:before="0" w:after="0"/>
      </w:pPr>
      <w:r>
        <w:separator/>
      </w:r>
    </w:p>
  </w:footnote>
  <w:footnote w:type="continuationSeparator" w:id="0">
    <w:p w14:paraId="0B8B61B9" w14:textId="77777777" w:rsidR="00957C10" w:rsidRDefault="00957C10" w:rsidP="00D443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109C"/>
    <w:multiLevelType w:val="hybridMultilevel"/>
    <w:tmpl w:val="7894109C"/>
    <w:lvl w:ilvl="0" w:tplc="0F161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4587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B25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BCF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E8F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D07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BAB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78A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EA9E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6699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D4"/>
    <w:rsid w:val="00130820"/>
    <w:rsid w:val="001361AD"/>
    <w:rsid w:val="001C6BDB"/>
    <w:rsid w:val="001F2E54"/>
    <w:rsid w:val="002421D4"/>
    <w:rsid w:val="003D7D51"/>
    <w:rsid w:val="00402379"/>
    <w:rsid w:val="00502E2B"/>
    <w:rsid w:val="00547A67"/>
    <w:rsid w:val="005B5932"/>
    <w:rsid w:val="00605899"/>
    <w:rsid w:val="006343C9"/>
    <w:rsid w:val="006A1692"/>
    <w:rsid w:val="006A2414"/>
    <w:rsid w:val="00733A94"/>
    <w:rsid w:val="007913A8"/>
    <w:rsid w:val="0079576E"/>
    <w:rsid w:val="007F09C5"/>
    <w:rsid w:val="00817249"/>
    <w:rsid w:val="00822BE4"/>
    <w:rsid w:val="00894EE8"/>
    <w:rsid w:val="009449D6"/>
    <w:rsid w:val="00957C10"/>
    <w:rsid w:val="009606CC"/>
    <w:rsid w:val="0096689C"/>
    <w:rsid w:val="00A042A2"/>
    <w:rsid w:val="00A05114"/>
    <w:rsid w:val="00BC0E96"/>
    <w:rsid w:val="00BD2CFC"/>
    <w:rsid w:val="00C827F5"/>
    <w:rsid w:val="00CD2B03"/>
    <w:rsid w:val="00D140C9"/>
    <w:rsid w:val="00D44365"/>
    <w:rsid w:val="00EA5EBD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169"/>
  <w15:chartTrackingRefBased/>
  <w15:docId w15:val="{A78119ED-D5F5-4EE2-81AD-5F8E7DB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65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4365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44C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Name">
    <w:name w:val="QuestionName"/>
    <w:basedOn w:val="Normln"/>
    <w:link w:val="QuestionNameChar"/>
    <w:rsid w:val="002421D4"/>
    <w:pPr>
      <w:pBdr>
        <w:bottom w:val="single" w:sz="4" w:space="1" w:color="auto"/>
      </w:pBdr>
      <w:spacing w:after="0"/>
    </w:pPr>
    <w:rPr>
      <w:rFonts w:eastAsiaTheme="minorEastAsia" w:cs="Times New Roman"/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2421D4"/>
    <w:rPr>
      <w:rFonts w:eastAsiaTheme="minorEastAsia" w:cs="Times New Roman"/>
      <w:sz w:val="28"/>
      <w:szCs w:val="28"/>
    </w:rPr>
  </w:style>
  <w:style w:type="character" w:customStyle="1" w:styleId="SupportingText">
    <w:name w:val="SupportingText"/>
    <w:basedOn w:val="Standardnpsmoodstavce"/>
    <w:uiPriority w:val="1"/>
    <w:qFormat/>
    <w:rsid w:val="002421D4"/>
    <w:rPr>
      <w:rFonts w:ascii="Arial" w:hAnsi="Arial"/>
      <w:sz w:val="16"/>
    </w:rPr>
  </w:style>
  <w:style w:type="character" w:customStyle="1" w:styleId="TableHeader">
    <w:name w:val="TableHeader"/>
    <w:uiPriority w:val="1"/>
    <w:rsid w:val="002421D4"/>
    <w:rPr>
      <w:rFonts w:ascii="Arial" w:hAnsi="Arial"/>
      <w:b w:val="0"/>
      <w:sz w:val="16"/>
    </w:rPr>
  </w:style>
  <w:style w:type="paragraph" w:customStyle="1" w:styleId="SegmentTitle">
    <w:name w:val="SegmentTitle"/>
    <w:link w:val="SegmentTitleChar"/>
    <w:rsid w:val="002421D4"/>
    <w:pPr>
      <w:spacing w:after="0" w:line="240" w:lineRule="auto"/>
    </w:pPr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2421D4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4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44365"/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Zhlav">
    <w:name w:val="header"/>
    <w:basedOn w:val="Normln"/>
    <w:link w:val="Zhlav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44365"/>
  </w:style>
  <w:style w:type="paragraph" w:styleId="Zpat">
    <w:name w:val="footer"/>
    <w:basedOn w:val="Normln"/>
    <w:link w:val="Zpat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44365"/>
  </w:style>
  <w:style w:type="paragraph" w:styleId="Bezmezer">
    <w:name w:val="No Spacing"/>
    <w:uiPriority w:val="1"/>
    <w:qFormat/>
    <w:rsid w:val="00D44365"/>
    <w:pPr>
      <w:spacing w:after="0" w:line="240" w:lineRule="auto"/>
      <w:jc w:val="both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44365"/>
    <w:pPr>
      <w:keepNext/>
      <w:keepLines/>
      <w:numPr>
        <w:ilvl w:val="1"/>
      </w:numPr>
      <w:spacing w:before="360"/>
    </w:pPr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sid w:val="00D44365"/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styleId="Zdraznnjemn">
    <w:name w:val="Subtle Emphasis"/>
    <w:uiPriority w:val="19"/>
    <w:qFormat/>
    <w:rsid w:val="00D44365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02EE-3001-403C-BD39-30DFCE49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1468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Pavlas</dc:creator>
  <cp:keywords/>
  <dc:description/>
  <cp:lastModifiedBy>Pavlas Tomáš</cp:lastModifiedBy>
  <cp:revision>4</cp:revision>
  <cp:lastPrinted>2024-04-09T14:18:00Z</cp:lastPrinted>
  <dcterms:created xsi:type="dcterms:W3CDTF">2024-04-09T13:52:00Z</dcterms:created>
  <dcterms:modified xsi:type="dcterms:W3CDTF">2024-04-09T14:18:00Z</dcterms:modified>
</cp:coreProperties>
</file>